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F7" w:rsidRDefault="00F978F7" w:rsidP="00F978F7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родителей:</w:t>
      </w:r>
    </w:p>
    <w:p w:rsidR="00F978F7" w:rsidRDefault="00F978F7" w:rsidP="00F978F7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481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«Рассеянный ребенок: понять и помочь?»</w:t>
      </w:r>
    </w:p>
    <w:p w:rsidR="00F978F7" w:rsidRDefault="00F978F7" w:rsidP="00F978F7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В большинстве своем дети хотят справиться со своими проблемами, потому что видят реакцию взрослых, недовольных их поведением. Но по-настоящему справиться с проблемой можно, только выяснив ее причины. Возможно, у ребенка нарушен слух, и он просто не слышит ваше задание, или он плохо видит и не может различить на расстоянии то, о чем вы спрашиваете. В конце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концов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ребенок может задуматься, мечтать или фантазировать.</w:t>
      </w:r>
    </w:p>
    <w:p w:rsidR="00F978F7" w:rsidRDefault="00F978F7" w:rsidP="00F978F7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5D7A2A8D" wp14:editId="32BF5E42">
            <wp:extent cx="3333240" cy="2228040"/>
            <wp:effectExtent l="0" t="0" r="0" b="810"/>
            <wp:docPr id="1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2228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78F7" w:rsidRDefault="00F978F7" w:rsidP="00F978F7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предотвратить проблему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Проверьте у врача-специалиста слух, зрение ребенка.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Попросите ребенка рассказать или нарисовать то, о чем он так долго раздумывал (возможно, у него огромный внутренний мир, и это совершенно другая сторона дела).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Постарайтесь, чтобы в детской комнате было минимум вещей, чтобы ребенок не имел возможности лишний раз на них отвлечься.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Терпеливо повторяйте задание несколько раз, постепенно увеличивая объем информации, который вы даете. Например, сначала: «Спроси у бабушки, где коробка с нитками». Затем: «Спроси у бабушки, где коробка с нитками, найди ее и принеси мне черные нитки».</w:t>
      </w:r>
    </w:p>
    <w:p w:rsidR="00F978F7" w:rsidRDefault="00F978F7" w:rsidP="00F978F7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справиться с проблемой, если она уже есть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Чаще занимайтесь с ребенком один на один, так ему легче будет сосредоточиться.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Для того чтобы ребенка ничего не отвлекало, когда он работает за столом, ставьте на стол невысокую картонную ширму.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 xml:space="preserve"> Давайте ребенку знать, что его поведение улучшается: «Ты уже смог так </w:t>
      </w:r>
      <w:r>
        <w:rPr>
          <w:rFonts w:ascii="Times New Roman" w:hAnsi="Times New Roman" w:cs="Verdana"/>
          <w:color w:val="000000"/>
          <w:sz w:val="28"/>
          <w:szCs w:val="28"/>
        </w:rPr>
        <w:lastRenderedPageBreak/>
        <w:t>надолго сосредоточиться, что собрал всю головоломку. Наверное, сейчас ты гордишься собой».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Не перегружайте ребенка заданиями, требующими максимального сосредоточения, чтобы не получить обратного эффекта – сопротивления, скуки, отторжения.</w:t>
      </w:r>
    </w:p>
    <w:p w:rsidR="00F978F7" w:rsidRDefault="00F978F7" w:rsidP="00F978F7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eastAsia="Verdana" w:hAnsi="Times New Roman" w:cs="Verdana"/>
          <w:color w:val="000000"/>
          <w:sz w:val="28"/>
          <w:szCs w:val="28"/>
        </w:rPr>
        <w:t>•</w:t>
      </w:r>
      <w:r>
        <w:rPr>
          <w:rFonts w:ascii="Times New Roman" w:hAnsi="Times New Roman" w:cs="Verdana"/>
          <w:color w:val="000000"/>
          <w:sz w:val="28"/>
          <w:szCs w:val="28"/>
        </w:rPr>
        <w:t> Обучайте необходимым навыкам в тот момент и на том содержании, когда ребенок заинтересован. Например, когда ребенок купается в ванной, посчитайте вместе с ним, сколько там флакончиков, какой из них самый высокий, в какой поместится больше воды и т. п.</w:t>
      </w:r>
    </w:p>
    <w:p w:rsidR="00E427C1" w:rsidRDefault="00E427C1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Default="00F978F7"/>
    <w:p w:rsidR="00F978F7" w:rsidRPr="00F978F7" w:rsidRDefault="00F978F7" w:rsidP="00F978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F978F7">
        <w:rPr>
          <w:rFonts w:ascii="Times New Roman" w:hAnsi="Times New Roman" w:cs="Times New Roman"/>
          <w:b/>
          <w:sz w:val="24"/>
          <w:szCs w:val="24"/>
        </w:rPr>
        <w:t xml:space="preserve">Подготовила: воспитатель </w:t>
      </w:r>
      <w:proofErr w:type="spellStart"/>
      <w:r w:rsidRPr="00F978F7">
        <w:rPr>
          <w:rFonts w:ascii="Times New Roman" w:hAnsi="Times New Roman" w:cs="Times New Roman"/>
          <w:b/>
          <w:sz w:val="24"/>
          <w:szCs w:val="24"/>
        </w:rPr>
        <w:t>Скупнова</w:t>
      </w:r>
      <w:proofErr w:type="spellEnd"/>
      <w:r w:rsidRPr="00F978F7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bookmarkEnd w:id="1"/>
    </w:p>
    <w:sectPr w:rsidR="00F978F7" w:rsidRPr="00F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C"/>
    <w:rsid w:val="007908EC"/>
    <w:rsid w:val="00E427C1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8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8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2021-08-27T09:31:00Z</dcterms:created>
  <dcterms:modified xsi:type="dcterms:W3CDTF">2021-08-27T09:33:00Z</dcterms:modified>
</cp:coreProperties>
</file>